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jc w:val="center"/>
        <w:rPr>
          <w:rFonts w:ascii="仿宋" w:hAnsi="仿宋" w:eastAsia="仿宋"/>
          <w:color w:val="3A3A3A"/>
          <w:sz w:val="18"/>
          <w:szCs w:val="18"/>
        </w:rPr>
      </w:pPr>
      <w:r>
        <w:rPr>
          <w:rStyle w:val="5"/>
          <w:rFonts w:hint="eastAsia" w:ascii="黑体" w:hAnsi="黑体" w:eastAsia="黑体"/>
          <w:color w:val="FF0000"/>
          <w:sz w:val="36"/>
          <w:szCs w:val="36"/>
        </w:rPr>
        <w:t>全国教育科学规划课题结题鉴定细则（2017年7月修订）</w:t>
      </w:r>
    </w:p>
    <w:p>
      <w:pPr>
        <w:pStyle w:val="2"/>
        <w:shd w:val="clear" w:color="auto" w:fill="FFFFFF"/>
        <w:jc w:val="center"/>
        <w:rPr>
          <w:rFonts w:hint="eastAsia" w:ascii="仿宋" w:hAnsi="仿宋" w:eastAsia="仿宋"/>
          <w:color w:val="3A3A3A"/>
          <w:sz w:val="18"/>
          <w:szCs w:val="18"/>
        </w:rPr>
      </w:pPr>
      <w:bookmarkStart w:id="0" w:name="_GoBack"/>
      <w:bookmarkEnd w:id="0"/>
      <w:r>
        <w:rPr>
          <w:rFonts w:hint="eastAsia" w:ascii="黑体" w:hAnsi="黑体" w:eastAsia="黑体"/>
          <w:color w:val="5D6264"/>
          <w:sz w:val="27"/>
          <w:szCs w:val="27"/>
          <w:shd w:val="clear" w:color="auto" w:fill="FFFFFF"/>
        </w:rPr>
        <w:t>第一章</w:t>
      </w:r>
      <w:r>
        <w:rPr>
          <w:rFonts w:hint="eastAsia"/>
          <w:color w:val="5D6264"/>
          <w:sz w:val="27"/>
          <w:szCs w:val="27"/>
          <w:shd w:val="clear" w:color="auto" w:fill="FFFFFF"/>
        </w:rPr>
        <w:t> </w:t>
      </w:r>
      <w:r>
        <w:rPr>
          <w:rFonts w:hint="eastAsia" w:ascii="黑体" w:hAnsi="黑体" w:eastAsia="黑体" w:cs="黑体"/>
          <w:color w:val="5D6264"/>
          <w:sz w:val="27"/>
          <w:szCs w:val="27"/>
          <w:shd w:val="clear" w:color="auto" w:fill="FFFFFF"/>
        </w:rPr>
        <w:t xml:space="preserve"> </w:t>
      </w:r>
      <w:r>
        <w:rPr>
          <w:rFonts w:hint="eastAsia" w:ascii="黑体" w:hAnsi="黑体" w:eastAsia="黑体"/>
          <w:color w:val="5D6264"/>
          <w:sz w:val="27"/>
          <w:szCs w:val="27"/>
          <w:shd w:val="clear" w:color="auto" w:fill="FFFFFF"/>
        </w:rPr>
        <w:t>总 则</w:t>
      </w:r>
    </w:p>
    <w:p>
      <w:pPr>
        <w:pStyle w:val="2"/>
        <w:spacing w:line="300" w:lineRule="atLeast"/>
        <w:rPr>
          <w:rFonts w:hint="eastAsia" w:ascii="仿宋" w:hAnsi="仿宋" w:eastAsia="仿宋"/>
          <w:color w:val="5D6264"/>
          <w:sz w:val="21"/>
          <w:szCs w:val="21"/>
          <w:shd w:val="clear" w:color="auto" w:fill="FFFFFF"/>
        </w:rPr>
      </w:pPr>
      <w:r>
        <w:rPr>
          <w:rFonts w:hint="eastAsia"/>
          <w:color w:val="5D6264"/>
          <w:sz w:val="27"/>
          <w:szCs w:val="27"/>
          <w:shd w:val="clear" w:color="auto" w:fill="FFFFFF"/>
        </w:rPr>
        <w:t>   </w:t>
      </w:r>
      <w:r>
        <w:rPr>
          <w:rStyle w:val="5"/>
          <w:rFonts w:hint="eastAsia" w:ascii="仿宋_GB2312" w:hAnsi="仿宋" w:eastAsia="仿宋_GB2312"/>
          <w:color w:val="5D6264"/>
          <w:sz w:val="27"/>
          <w:szCs w:val="27"/>
          <w:shd w:val="clear" w:color="auto" w:fill="FFFFFF"/>
        </w:rPr>
        <w:t>第一条</w:t>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为规范全国教育科学规划课题管理，健全教育科学研究成果评价机制，提高课题研究成果质量，根据《全国教育科学规划课题管理办法》的有关规定，制定本细则。</w:t>
      </w:r>
      <w:r>
        <w:rPr>
          <w:rFonts w:hint="eastAsia" w:ascii="仿宋_GB2312" w:hAnsi="仿宋" w:eastAsia="仿宋_GB2312"/>
          <w:color w:val="5D6264"/>
          <w:sz w:val="27"/>
          <w:szCs w:val="27"/>
          <w:shd w:val="clear" w:color="auto" w:fill="FFFFFF"/>
        </w:rPr>
        <w:br w:type="textWrapping"/>
      </w:r>
      <w:r>
        <w:rPr>
          <w:rFonts w:hint="eastAsia"/>
          <w:color w:val="5D6264"/>
          <w:sz w:val="27"/>
          <w:szCs w:val="27"/>
          <w:shd w:val="clear" w:color="auto" w:fill="FFFFFF"/>
        </w:rPr>
        <w:t>   </w:t>
      </w:r>
      <w:r>
        <w:rPr>
          <w:rStyle w:val="5"/>
          <w:rFonts w:hint="eastAsia" w:ascii="仿宋_GB2312" w:hAnsi="仿宋" w:eastAsia="仿宋_GB2312"/>
          <w:color w:val="5D6264"/>
          <w:sz w:val="27"/>
          <w:szCs w:val="27"/>
          <w:shd w:val="clear" w:color="auto" w:fill="FFFFFF"/>
        </w:rPr>
        <w:t>第二条</w:t>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全国教育科学规划课题按期完成后，原则上最终成果均须进行鉴定，通过鉴定后予以结题。全国教育科学规划领导小组办公室（以下简称全国教科规划办）负责国家重大、国家重点、一般和青年课题、西部课题、后期资助课题、委托课题（以下简称国家级课题）及教育部重点、青年专项课题（以下简称教育部级课题）成果的最终鉴定工作。</w:t>
      </w:r>
      <w:r>
        <w:rPr>
          <w:rFonts w:hint="eastAsia" w:ascii="仿宋_GB2312" w:hAnsi="仿宋" w:eastAsia="仿宋_GB2312"/>
          <w:color w:val="5D6264"/>
          <w:sz w:val="27"/>
          <w:szCs w:val="27"/>
          <w:shd w:val="clear" w:color="auto" w:fill="FFFFFF"/>
        </w:rPr>
        <w:br w:type="textWrapping"/>
      </w:r>
      <w:r>
        <w:rPr>
          <w:rFonts w:hint="eastAsia"/>
          <w:color w:val="5D6264"/>
          <w:sz w:val="27"/>
          <w:szCs w:val="27"/>
          <w:shd w:val="clear" w:color="auto" w:fill="FFFFFF"/>
        </w:rPr>
        <w:t>   </w:t>
      </w:r>
      <w:r>
        <w:rPr>
          <w:rStyle w:val="5"/>
          <w:rFonts w:hint="eastAsia" w:ascii="仿宋_GB2312" w:hAnsi="仿宋" w:eastAsia="仿宋_GB2312"/>
          <w:color w:val="5D6264"/>
          <w:sz w:val="27"/>
          <w:szCs w:val="27"/>
          <w:shd w:val="clear" w:color="auto" w:fill="FFFFFF"/>
        </w:rPr>
        <w:t>第三条</w:t>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全国教科规划办委托省（自治区、直辖市）教育科学规划领导小组办公室（以下简称省区市教科规划办）负责所在地区承担的单位资助教育部规划课题成果的鉴定工作，鉴定结果报送全国教科规划办最终审定。</w:t>
      </w:r>
      <w:r>
        <w:rPr>
          <w:rFonts w:hint="eastAsia" w:ascii="仿宋_GB2312" w:hAnsi="仿宋" w:eastAsia="仿宋_GB2312"/>
          <w:color w:val="5D6264"/>
          <w:sz w:val="27"/>
          <w:szCs w:val="27"/>
          <w:shd w:val="clear" w:color="auto" w:fill="FFFFFF"/>
        </w:rPr>
        <w:br w:type="textWrapping"/>
      </w:r>
      <w:r>
        <w:rPr>
          <w:rFonts w:hint="eastAsia"/>
          <w:color w:val="5D6264"/>
          <w:sz w:val="27"/>
          <w:szCs w:val="27"/>
          <w:shd w:val="clear" w:color="auto" w:fill="FFFFFF"/>
        </w:rPr>
        <w:t>   </w:t>
      </w:r>
      <w:r>
        <w:rPr>
          <w:rStyle w:val="5"/>
          <w:rFonts w:hint="eastAsia" w:ascii="仿宋_GB2312" w:hAnsi="仿宋" w:eastAsia="仿宋_GB2312"/>
          <w:color w:val="5D6264"/>
          <w:sz w:val="27"/>
          <w:szCs w:val="27"/>
          <w:shd w:val="clear" w:color="auto" w:fill="FFFFFF"/>
        </w:rPr>
        <w:t>第四条</w:t>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课题成果鉴定后，全国教科规划办有权进行课题研究成果的宣传和转化工作。</w:t>
      </w:r>
      <w:r>
        <w:rPr>
          <w:rFonts w:hint="eastAsia" w:ascii="仿宋_GB2312" w:hAnsi="仿宋" w:eastAsia="仿宋_GB2312"/>
          <w:color w:val="5D6264"/>
          <w:sz w:val="27"/>
          <w:szCs w:val="27"/>
          <w:shd w:val="clear" w:color="auto" w:fill="FFFFFF"/>
        </w:rPr>
        <w:br w:type="textWrapping"/>
      </w:r>
      <w:r>
        <w:rPr>
          <w:rFonts w:hint="eastAsia"/>
          <w:color w:val="5D6264"/>
          <w:sz w:val="27"/>
          <w:szCs w:val="27"/>
          <w:shd w:val="clear" w:color="auto" w:fill="FFFFFF"/>
        </w:rPr>
        <w:t>   </w:t>
      </w:r>
      <w:r>
        <w:rPr>
          <w:rStyle w:val="5"/>
          <w:rFonts w:hint="eastAsia" w:ascii="仿宋_GB2312" w:hAnsi="仿宋" w:eastAsia="仿宋_GB2312"/>
          <w:color w:val="5D6264"/>
          <w:sz w:val="27"/>
          <w:szCs w:val="27"/>
          <w:shd w:val="clear" w:color="auto" w:fill="FFFFFF"/>
        </w:rPr>
        <w:t>第五条</w:t>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课题结题鉴定坚持质量第一的原则，重点验收课题最终成果的质量和学术水平。要在坚持正确政治方向的前提下，把成果质量和创新性放在首位，注重实际价值，严把结题鉴定的质量关。</w:t>
      </w:r>
      <w:r>
        <w:rPr>
          <w:rFonts w:hint="eastAsia" w:ascii="仿宋_GB2312" w:hAnsi="仿宋" w:eastAsia="仿宋_GB2312"/>
          <w:color w:val="5D6264"/>
          <w:sz w:val="27"/>
          <w:szCs w:val="27"/>
          <w:shd w:val="clear" w:color="auto" w:fill="FFFFFF"/>
        </w:rPr>
        <w:br w:type="textWrapping"/>
      </w:r>
      <w:r>
        <w:rPr>
          <w:rFonts w:hint="eastAsia"/>
          <w:color w:val="5D6264"/>
          <w:sz w:val="27"/>
          <w:szCs w:val="27"/>
          <w:shd w:val="clear" w:color="auto" w:fill="FFFFFF"/>
        </w:rPr>
        <w:t>   </w:t>
      </w:r>
      <w:r>
        <w:rPr>
          <w:rStyle w:val="5"/>
          <w:rFonts w:hint="eastAsia" w:ascii="仿宋_GB2312" w:hAnsi="仿宋" w:eastAsia="仿宋_GB2312"/>
          <w:color w:val="5D6264"/>
          <w:sz w:val="27"/>
          <w:szCs w:val="27"/>
          <w:shd w:val="clear" w:color="auto" w:fill="FFFFFF"/>
        </w:rPr>
        <w:t>第六条</w:t>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涉及国家秘密或者重要敏感问题的研究成果，应先提交并通过全国教科规划办审核后方可正式公开出版。</w:t>
      </w:r>
    </w:p>
    <w:p>
      <w:pPr>
        <w:pStyle w:val="2"/>
        <w:spacing w:line="300" w:lineRule="atLeast"/>
        <w:jc w:val="center"/>
        <w:rPr>
          <w:rFonts w:hint="eastAsia" w:ascii="仿宋" w:hAnsi="仿宋" w:eastAsia="仿宋"/>
          <w:color w:val="5D6264"/>
          <w:sz w:val="21"/>
          <w:szCs w:val="21"/>
          <w:shd w:val="clear" w:color="auto" w:fill="FFFFFF"/>
        </w:rPr>
      </w:pPr>
      <w:r>
        <w:rPr>
          <w:rFonts w:hint="eastAsia" w:ascii="黑体" w:hAnsi="黑体" w:eastAsia="黑体"/>
          <w:color w:val="5D6264"/>
          <w:sz w:val="27"/>
          <w:szCs w:val="27"/>
          <w:shd w:val="clear" w:color="auto" w:fill="FFFFFF"/>
        </w:rPr>
        <w:t>第二章</w:t>
      </w:r>
      <w:r>
        <w:rPr>
          <w:rFonts w:hint="eastAsia"/>
          <w:color w:val="5D6264"/>
          <w:sz w:val="27"/>
          <w:szCs w:val="27"/>
          <w:shd w:val="clear" w:color="auto" w:fill="FFFFFF"/>
        </w:rPr>
        <w:t> </w:t>
      </w:r>
      <w:r>
        <w:rPr>
          <w:rFonts w:hint="eastAsia" w:ascii="黑体" w:hAnsi="黑体" w:eastAsia="黑体" w:cs="黑体"/>
          <w:color w:val="5D6264"/>
          <w:sz w:val="27"/>
          <w:szCs w:val="27"/>
          <w:shd w:val="clear" w:color="auto" w:fill="FFFFFF"/>
        </w:rPr>
        <w:t xml:space="preserve"> </w:t>
      </w:r>
      <w:r>
        <w:rPr>
          <w:rFonts w:hint="eastAsia" w:ascii="黑体" w:hAnsi="黑体" w:eastAsia="黑体"/>
          <w:color w:val="5D6264"/>
          <w:sz w:val="27"/>
          <w:szCs w:val="27"/>
          <w:shd w:val="clear" w:color="auto" w:fill="FFFFFF"/>
        </w:rPr>
        <w:t>成果要求</w:t>
      </w:r>
    </w:p>
    <w:p>
      <w:pPr>
        <w:pStyle w:val="2"/>
        <w:spacing w:line="300" w:lineRule="atLeast"/>
        <w:rPr>
          <w:rFonts w:hint="eastAsia" w:ascii="仿宋" w:hAnsi="仿宋" w:eastAsia="仿宋"/>
          <w:color w:val="5D6264"/>
          <w:sz w:val="21"/>
          <w:szCs w:val="21"/>
          <w:shd w:val="clear" w:color="auto" w:fill="FFFFFF"/>
        </w:rPr>
      </w:pPr>
      <w:r>
        <w:rPr>
          <w:rFonts w:hint="eastAsia"/>
          <w:color w:val="5D6264"/>
          <w:sz w:val="27"/>
          <w:szCs w:val="27"/>
          <w:shd w:val="clear" w:color="auto" w:fill="FFFFFF"/>
        </w:rPr>
        <w:t>   </w:t>
      </w:r>
      <w:r>
        <w:rPr>
          <w:rStyle w:val="5"/>
          <w:rFonts w:hint="eastAsia" w:ascii="仿宋_GB2312" w:hAnsi="仿宋" w:eastAsia="仿宋_GB2312"/>
          <w:color w:val="5D6264"/>
          <w:sz w:val="27"/>
          <w:szCs w:val="27"/>
          <w:shd w:val="clear" w:color="auto" w:fill="FFFFFF"/>
        </w:rPr>
        <w:t>第七条</w:t>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全国教育科学规划课题最终成果的基本要求：</w:t>
      </w:r>
      <w:r>
        <w:rPr>
          <w:rFonts w:hint="eastAsia" w:ascii="仿宋_GB2312" w:hAnsi="仿宋" w:eastAsia="仿宋_GB2312"/>
          <w:color w:val="5D6264"/>
          <w:sz w:val="27"/>
          <w:szCs w:val="27"/>
          <w:shd w:val="clear" w:color="auto" w:fill="FFFFFF"/>
        </w:rPr>
        <w:br w:type="textWrapping"/>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 xml:space="preserve"> (一)</w:t>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国家重大、国家重点、一般和青年课题、委托课题和西部课题的著作成果鉴定时提交书稿和出版合同，鉴定通过后方可公开出版。未经批准擅自出版的，全国教科规划办将终止课题，追回已拨付的结余经费，剩余经费不再拨付；课题负责人5年内不得申请或者参与申请全国教育科学规划课题。</w:t>
      </w:r>
      <w:r>
        <w:rPr>
          <w:rFonts w:hint="eastAsia" w:ascii="仿宋_GB2312" w:hAnsi="仿宋" w:eastAsia="仿宋_GB2312"/>
          <w:color w:val="5D6264"/>
          <w:sz w:val="27"/>
          <w:szCs w:val="27"/>
          <w:shd w:val="clear" w:color="auto" w:fill="FFFFFF"/>
        </w:rPr>
        <w:br w:type="textWrapping"/>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 xml:space="preserve"> (二)</w:t>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国家重大、国家重点课题应出版学术专著1部, 并在CSSCI来源期刊或SSCI、A＆HCI等国际索引期刊发表论文3篇以上，并至少提交2篇决策咨询报告。</w:t>
      </w:r>
      <w:r>
        <w:rPr>
          <w:rFonts w:hint="eastAsia" w:ascii="仿宋_GB2312" w:hAnsi="仿宋" w:eastAsia="仿宋_GB2312"/>
          <w:color w:val="5D6264"/>
          <w:sz w:val="27"/>
          <w:szCs w:val="27"/>
          <w:shd w:val="clear" w:color="auto" w:fill="FFFFFF"/>
        </w:rPr>
        <w:br w:type="textWrapping"/>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 xml:space="preserve"> (三)</w:t>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国家一般课题、西部课题应出版学术专著1部，并在CSSCI来源期刊或SSCI、A＆HCI等国际索引期刊发表论文3篇以上。</w:t>
      </w:r>
      <w:r>
        <w:rPr>
          <w:rFonts w:hint="eastAsia" w:ascii="仿宋_GB2312" w:hAnsi="仿宋" w:eastAsia="仿宋_GB2312"/>
          <w:color w:val="5D6264"/>
          <w:sz w:val="27"/>
          <w:szCs w:val="27"/>
          <w:shd w:val="clear" w:color="auto" w:fill="FFFFFF"/>
        </w:rPr>
        <w:br w:type="textWrapping"/>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 xml:space="preserve"> (四)</w:t>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国家青年课题应出版学术专著1部，并在CSSCI来源期刊或SSCI、A＆HCI等国际索引期刊发表论文2篇以上。</w:t>
      </w:r>
      <w:r>
        <w:rPr>
          <w:rFonts w:hint="eastAsia" w:ascii="仿宋_GB2312" w:hAnsi="仿宋" w:eastAsia="仿宋_GB2312"/>
          <w:color w:val="5D6264"/>
          <w:sz w:val="27"/>
          <w:szCs w:val="27"/>
          <w:shd w:val="clear" w:color="auto" w:fill="FFFFFF"/>
        </w:rPr>
        <w:br w:type="textWrapping"/>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 xml:space="preserve"> (五)</w:t>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委托课题以委托时的成果要求为准。</w:t>
      </w:r>
      <w:r>
        <w:rPr>
          <w:rFonts w:hint="eastAsia" w:ascii="仿宋_GB2312" w:hAnsi="仿宋" w:eastAsia="仿宋_GB2312"/>
          <w:color w:val="5D6264"/>
          <w:sz w:val="27"/>
          <w:szCs w:val="27"/>
          <w:shd w:val="clear" w:color="auto" w:fill="FFFFFF"/>
        </w:rPr>
        <w:br w:type="textWrapping"/>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 xml:space="preserve"> (六)</w:t>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后期资助课题应参照立项时《专家评审意见》进行认真修改完善，通过鉴定后由全国哲学社会科学规划办公室统一组织出版。</w:t>
      </w:r>
      <w:r>
        <w:rPr>
          <w:rFonts w:hint="eastAsia" w:ascii="仿宋_GB2312" w:hAnsi="仿宋" w:eastAsia="仿宋_GB2312"/>
          <w:color w:val="5D6264"/>
          <w:sz w:val="27"/>
          <w:szCs w:val="27"/>
          <w:shd w:val="clear" w:color="auto" w:fill="FFFFFF"/>
        </w:rPr>
        <w:br w:type="textWrapping"/>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 xml:space="preserve"> (七)</w:t>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教育部重点课题应在北京大学图书馆中文核心期刊上发表论文3篇以上，或出版学术专著1部。</w:t>
      </w:r>
      <w:r>
        <w:rPr>
          <w:rFonts w:hint="eastAsia" w:ascii="仿宋_GB2312" w:hAnsi="仿宋" w:eastAsia="仿宋_GB2312"/>
          <w:color w:val="5D6264"/>
          <w:sz w:val="27"/>
          <w:szCs w:val="27"/>
          <w:shd w:val="clear" w:color="auto" w:fill="FFFFFF"/>
        </w:rPr>
        <w:br w:type="textWrapping"/>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 xml:space="preserve"> (八)</w:t>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教育部青年专项课题应在北京大学图书馆中文核心期刊上发表论文2篇以上，或出版学术专著1部。</w:t>
      </w:r>
      <w:r>
        <w:rPr>
          <w:rFonts w:hint="eastAsia" w:ascii="仿宋_GB2312" w:hAnsi="仿宋" w:eastAsia="仿宋_GB2312"/>
          <w:color w:val="5D6264"/>
          <w:sz w:val="27"/>
          <w:szCs w:val="27"/>
          <w:shd w:val="clear" w:color="auto" w:fill="FFFFFF"/>
        </w:rPr>
        <w:br w:type="textWrapping"/>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 xml:space="preserve"> (九)</w:t>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教育部规划课题应在公开刊物上发表论文1篇以上，或出版学术著作1部。</w:t>
      </w:r>
      <w:r>
        <w:rPr>
          <w:rFonts w:hint="eastAsia" w:ascii="仿宋_GB2312" w:hAnsi="仿宋" w:eastAsia="仿宋_GB2312"/>
          <w:color w:val="5D6264"/>
          <w:sz w:val="27"/>
          <w:szCs w:val="27"/>
          <w:shd w:val="clear" w:color="auto" w:fill="FFFFFF"/>
        </w:rPr>
        <w:br w:type="textWrapping"/>
      </w:r>
      <w:r>
        <w:rPr>
          <w:rFonts w:hint="eastAsia"/>
          <w:color w:val="5D6264"/>
          <w:sz w:val="27"/>
          <w:szCs w:val="27"/>
          <w:shd w:val="clear" w:color="auto" w:fill="FFFFFF"/>
        </w:rPr>
        <w:t>   </w:t>
      </w:r>
      <w:r>
        <w:rPr>
          <w:rStyle w:val="5"/>
          <w:rFonts w:hint="eastAsia" w:ascii="仿宋_GB2312" w:hAnsi="仿宋" w:eastAsia="仿宋_GB2312"/>
          <w:color w:val="5D6264"/>
          <w:sz w:val="27"/>
          <w:szCs w:val="27"/>
          <w:shd w:val="clear" w:color="auto" w:fill="FFFFFF"/>
        </w:rPr>
        <w:t>第八条</w:t>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专著或论文发表须独家注明全国教育科学规划“课题类别 + 课题名称 + 课题批准号”。没有注明或注明多家资助机构的成果不得列入课题研究成果。</w:t>
      </w:r>
      <w:r>
        <w:rPr>
          <w:rFonts w:hint="eastAsia" w:ascii="仿宋_GB2312" w:hAnsi="仿宋" w:eastAsia="仿宋_GB2312"/>
          <w:color w:val="5D6264"/>
          <w:sz w:val="27"/>
          <w:szCs w:val="27"/>
          <w:shd w:val="clear" w:color="auto" w:fill="FFFFFF"/>
        </w:rPr>
        <w:br w:type="textWrapping"/>
      </w:r>
      <w:r>
        <w:rPr>
          <w:rFonts w:hint="eastAsia"/>
          <w:color w:val="5D6264"/>
          <w:sz w:val="27"/>
          <w:szCs w:val="27"/>
          <w:shd w:val="clear" w:color="auto" w:fill="FFFFFF"/>
        </w:rPr>
        <w:t>   </w:t>
      </w:r>
      <w:r>
        <w:rPr>
          <w:rStyle w:val="5"/>
          <w:rFonts w:hint="eastAsia" w:ascii="仿宋_GB2312" w:hAnsi="仿宋" w:eastAsia="仿宋_GB2312"/>
          <w:color w:val="5D6264"/>
          <w:sz w:val="27"/>
          <w:szCs w:val="27"/>
          <w:shd w:val="clear" w:color="auto" w:fill="FFFFFF"/>
        </w:rPr>
        <w:t>第九条</w:t>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课题负责人至少为一篇代表作（著作、论文）的第一作者或独立作者。与研究主题无关的成果不得列入课题研究成果。</w:t>
      </w:r>
      <w:r>
        <w:rPr>
          <w:rFonts w:hint="eastAsia" w:ascii="仿宋_GB2312" w:hAnsi="仿宋" w:eastAsia="仿宋_GB2312"/>
          <w:color w:val="5D6264"/>
          <w:sz w:val="27"/>
          <w:szCs w:val="27"/>
          <w:shd w:val="clear" w:color="auto" w:fill="FFFFFF"/>
        </w:rPr>
        <w:br w:type="textWrapping"/>
      </w:r>
      <w:r>
        <w:rPr>
          <w:rFonts w:hint="eastAsia"/>
          <w:color w:val="5D6264"/>
          <w:sz w:val="27"/>
          <w:szCs w:val="27"/>
          <w:shd w:val="clear" w:color="auto" w:fill="FFFFFF"/>
        </w:rPr>
        <w:t>   </w:t>
      </w:r>
      <w:r>
        <w:rPr>
          <w:rStyle w:val="5"/>
          <w:rFonts w:hint="eastAsia" w:ascii="仿宋_GB2312" w:hAnsi="仿宋" w:eastAsia="仿宋_GB2312"/>
          <w:color w:val="5D6264"/>
          <w:sz w:val="27"/>
          <w:szCs w:val="27"/>
          <w:shd w:val="clear" w:color="auto" w:fill="FFFFFF"/>
        </w:rPr>
        <w:t>第十条</w:t>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研究成果必须源自课题研究。学位论文、博士后出站报告等不得作为课题研究成果提交鉴定。</w:t>
      </w:r>
      <w:r>
        <w:rPr>
          <w:rFonts w:hint="eastAsia" w:ascii="仿宋_GB2312" w:hAnsi="仿宋" w:eastAsia="仿宋_GB2312"/>
          <w:color w:val="5D6264"/>
          <w:sz w:val="27"/>
          <w:szCs w:val="27"/>
          <w:shd w:val="clear" w:color="auto" w:fill="FFFFFF"/>
        </w:rPr>
        <w:br w:type="textWrapping"/>
      </w:r>
      <w:r>
        <w:rPr>
          <w:rFonts w:hint="eastAsia"/>
          <w:color w:val="5D6264"/>
          <w:sz w:val="27"/>
          <w:szCs w:val="27"/>
          <w:shd w:val="clear" w:color="auto" w:fill="FFFFFF"/>
        </w:rPr>
        <w:t>   </w:t>
      </w:r>
      <w:r>
        <w:rPr>
          <w:rStyle w:val="5"/>
          <w:rFonts w:hint="eastAsia" w:ascii="仿宋_GB2312" w:hAnsi="仿宋" w:eastAsia="仿宋_GB2312"/>
          <w:color w:val="5D6264"/>
          <w:sz w:val="27"/>
          <w:szCs w:val="27"/>
          <w:shd w:val="clear" w:color="auto" w:fill="FFFFFF"/>
        </w:rPr>
        <w:t>第十一条</w:t>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提交鉴定前须在本单位或本区域举行成果公开报告会，听取同行的意见和建议。</w:t>
      </w:r>
      <w:r>
        <w:rPr>
          <w:rFonts w:hint="eastAsia" w:ascii="仿宋_GB2312" w:hAnsi="仿宋" w:eastAsia="仿宋_GB2312"/>
          <w:color w:val="5D6264"/>
          <w:sz w:val="27"/>
          <w:szCs w:val="27"/>
          <w:shd w:val="clear" w:color="auto" w:fill="FFFFFF"/>
        </w:rPr>
        <w:br w:type="textWrapping"/>
      </w:r>
      <w:r>
        <w:rPr>
          <w:rFonts w:hint="eastAsia"/>
          <w:color w:val="5D6264"/>
          <w:sz w:val="27"/>
          <w:szCs w:val="27"/>
          <w:shd w:val="clear" w:color="auto" w:fill="FFFFFF"/>
        </w:rPr>
        <w:t>   </w:t>
      </w:r>
      <w:r>
        <w:rPr>
          <w:rStyle w:val="5"/>
          <w:rFonts w:hint="eastAsia" w:ascii="仿宋_GB2312" w:hAnsi="仿宋" w:eastAsia="仿宋_GB2312"/>
          <w:color w:val="5D6264"/>
          <w:sz w:val="27"/>
          <w:szCs w:val="27"/>
          <w:shd w:val="clear" w:color="auto" w:fill="FFFFFF"/>
        </w:rPr>
        <w:t>第十二条</w:t>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所有课题申请结题鉴定均须填写《全国教育科学规划课题成果鉴定申请</w:t>
      </w:r>
      <w:r>
        <w:rPr>
          <w:rFonts w:hint="eastAsia"/>
          <w:color w:val="5D6264"/>
          <w:sz w:val="27"/>
          <w:szCs w:val="27"/>
          <w:shd w:val="clear" w:color="auto" w:fill="FFFFFF"/>
        </w:rPr>
        <w:t>•</w:t>
      </w:r>
      <w:r>
        <w:rPr>
          <w:rFonts w:hint="eastAsia" w:ascii="仿宋" w:hAnsi="仿宋" w:eastAsia="仿宋" w:cs="仿宋"/>
          <w:color w:val="5D6264"/>
          <w:sz w:val="27"/>
          <w:szCs w:val="27"/>
          <w:shd w:val="clear" w:color="auto" w:fill="FFFFFF"/>
        </w:rPr>
        <w:t>审批书》，提交研究总报告和成果公报。后期资助课题填写《国家社科基金（教育学）后期资助项目鉴定结项审批书》，提交最终研究成果和成果简介。</w:t>
      </w:r>
    </w:p>
    <w:p>
      <w:pPr>
        <w:pStyle w:val="2"/>
        <w:spacing w:line="300" w:lineRule="atLeast"/>
        <w:jc w:val="center"/>
        <w:rPr>
          <w:rFonts w:hint="eastAsia" w:ascii="仿宋" w:hAnsi="仿宋" w:eastAsia="仿宋"/>
          <w:color w:val="5D6264"/>
          <w:sz w:val="21"/>
          <w:szCs w:val="21"/>
          <w:shd w:val="clear" w:color="auto" w:fill="FFFFFF"/>
        </w:rPr>
      </w:pPr>
      <w:r>
        <w:rPr>
          <w:rFonts w:hint="eastAsia" w:ascii="黑体" w:hAnsi="黑体" w:eastAsia="黑体"/>
          <w:color w:val="5D6264"/>
          <w:sz w:val="27"/>
          <w:szCs w:val="27"/>
          <w:shd w:val="clear" w:color="auto" w:fill="FFFFFF"/>
        </w:rPr>
        <w:t>第三章</w:t>
      </w:r>
      <w:r>
        <w:rPr>
          <w:rFonts w:hint="eastAsia"/>
          <w:color w:val="5D6264"/>
          <w:sz w:val="27"/>
          <w:szCs w:val="27"/>
          <w:shd w:val="clear" w:color="auto" w:fill="FFFFFF"/>
        </w:rPr>
        <w:t> </w:t>
      </w:r>
      <w:r>
        <w:rPr>
          <w:rFonts w:hint="eastAsia" w:ascii="黑体" w:hAnsi="黑体" w:eastAsia="黑体" w:cs="黑体"/>
          <w:color w:val="5D6264"/>
          <w:sz w:val="27"/>
          <w:szCs w:val="27"/>
          <w:shd w:val="clear" w:color="auto" w:fill="FFFFFF"/>
        </w:rPr>
        <w:t xml:space="preserve"> </w:t>
      </w:r>
      <w:r>
        <w:rPr>
          <w:rFonts w:hint="eastAsia" w:ascii="黑体" w:hAnsi="黑体" w:eastAsia="黑体"/>
          <w:color w:val="5D6264"/>
          <w:sz w:val="27"/>
          <w:szCs w:val="27"/>
          <w:shd w:val="clear" w:color="auto" w:fill="FFFFFF"/>
        </w:rPr>
        <w:t>免于鉴定的条件</w:t>
      </w:r>
    </w:p>
    <w:p>
      <w:pPr>
        <w:pStyle w:val="2"/>
        <w:spacing w:line="300" w:lineRule="atLeast"/>
        <w:rPr>
          <w:rFonts w:hint="eastAsia" w:ascii="仿宋" w:hAnsi="仿宋" w:eastAsia="仿宋"/>
          <w:color w:val="5D6264"/>
          <w:sz w:val="21"/>
          <w:szCs w:val="21"/>
          <w:shd w:val="clear" w:color="auto" w:fill="FFFFFF"/>
        </w:rPr>
      </w:pPr>
      <w:r>
        <w:rPr>
          <w:rFonts w:hint="eastAsia"/>
          <w:color w:val="5D6264"/>
          <w:sz w:val="27"/>
          <w:szCs w:val="27"/>
          <w:shd w:val="clear" w:color="auto" w:fill="FFFFFF"/>
        </w:rPr>
        <w:t>   </w:t>
      </w:r>
      <w:r>
        <w:rPr>
          <w:rStyle w:val="5"/>
          <w:rFonts w:hint="eastAsia" w:ascii="仿宋_GB2312" w:hAnsi="仿宋" w:eastAsia="仿宋_GB2312"/>
          <w:color w:val="5D6264"/>
          <w:sz w:val="27"/>
          <w:szCs w:val="27"/>
          <w:shd w:val="clear" w:color="auto" w:fill="FFFFFF"/>
        </w:rPr>
        <w:t>第十三条</w:t>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不同类别课题的最终成果具备以下相关条件的，可申请免于鉴定：</w:t>
      </w:r>
      <w:r>
        <w:rPr>
          <w:rFonts w:hint="eastAsia" w:ascii="仿宋_GB2312" w:hAnsi="仿宋" w:eastAsia="仿宋_GB2312"/>
          <w:color w:val="5D6264"/>
          <w:sz w:val="27"/>
          <w:szCs w:val="27"/>
          <w:shd w:val="clear" w:color="auto" w:fill="FFFFFF"/>
        </w:rPr>
        <w:br w:type="textWrapping"/>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 xml:space="preserve"> (一)</w:t>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国家一般和青年课题、西部课题获得省部级评奖二等奖以上奖励；或提出的理论观点、政策建议等被省部级以上党政领导机关完整采纳吸收，并附有基本材料和相关证明。</w:t>
      </w:r>
      <w:r>
        <w:rPr>
          <w:rFonts w:hint="eastAsia" w:ascii="仿宋_GB2312" w:hAnsi="仿宋" w:eastAsia="仿宋_GB2312"/>
          <w:color w:val="5D6264"/>
          <w:sz w:val="27"/>
          <w:szCs w:val="27"/>
          <w:shd w:val="clear" w:color="auto" w:fill="FFFFFF"/>
        </w:rPr>
        <w:br w:type="textWrapping"/>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 xml:space="preserve"> 奖项须为政府所颁发，包括：国家社科基金优秀成果奖、国家教学成果奖、全国教育科学研究优秀成果奖、高等学校科学研究优秀成果奖、国家科学技术奖，以及省级哲学社会科学研究优秀成果奖、省级教学成果奖和省级科学技术奖。奖项名称应与课题名称对应，课题负责人须为获奖项目第一人。</w:t>
      </w:r>
      <w:r>
        <w:rPr>
          <w:rFonts w:hint="eastAsia" w:ascii="仿宋_GB2312" w:hAnsi="仿宋" w:eastAsia="仿宋_GB2312"/>
          <w:color w:val="5D6264"/>
          <w:sz w:val="27"/>
          <w:szCs w:val="27"/>
          <w:shd w:val="clear" w:color="auto" w:fill="FFFFFF"/>
        </w:rPr>
        <w:br w:type="textWrapping"/>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 xml:space="preserve"> (二)</w:t>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教育部重点课题和青年专项课题最终成果的主体部分被省级以上教育行政部门完整采纳吸收，并附有基本材料和相关证明；或最终成果的主体内容在《中国社会科学》《求是》《新华文摘》发表或转载，并有唯一明确标识。</w:t>
      </w:r>
      <w:r>
        <w:rPr>
          <w:rFonts w:hint="eastAsia" w:ascii="仿宋_GB2312" w:hAnsi="仿宋" w:eastAsia="仿宋_GB2312"/>
          <w:color w:val="5D6264"/>
          <w:sz w:val="27"/>
          <w:szCs w:val="27"/>
          <w:shd w:val="clear" w:color="auto" w:fill="FFFFFF"/>
        </w:rPr>
        <w:br w:type="textWrapping"/>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 xml:space="preserve"> (三)</w:t>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教育部规划课题最终成果的主体内容在《教育研究》《心理学报》或国外专业刊物发表；或发表的论文被人大复印资料全文转载，并有唯一明确标识。</w:t>
      </w:r>
      <w:r>
        <w:rPr>
          <w:rFonts w:hint="eastAsia" w:ascii="仿宋_GB2312" w:hAnsi="仿宋" w:eastAsia="仿宋_GB2312"/>
          <w:color w:val="5D6264"/>
          <w:sz w:val="27"/>
          <w:szCs w:val="27"/>
          <w:shd w:val="clear" w:color="auto" w:fill="FFFFFF"/>
        </w:rPr>
        <w:br w:type="textWrapping"/>
      </w:r>
      <w:r>
        <w:rPr>
          <w:rFonts w:hint="eastAsia"/>
          <w:color w:val="5D6264"/>
          <w:sz w:val="27"/>
          <w:szCs w:val="27"/>
          <w:shd w:val="clear" w:color="auto" w:fill="FFFFFF"/>
        </w:rPr>
        <w:t>   </w:t>
      </w:r>
      <w:r>
        <w:rPr>
          <w:rStyle w:val="5"/>
          <w:rFonts w:hint="eastAsia" w:ascii="仿宋_GB2312" w:hAnsi="仿宋" w:eastAsia="仿宋_GB2312"/>
          <w:color w:val="5D6264"/>
          <w:sz w:val="27"/>
          <w:szCs w:val="27"/>
          <w:shd w:val="clear" w:color="auto" w:fill="FFFFFF"/>
        </w:rPr>
        <w:t>第十四条</w:t>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教育部重点课题和青年专项课题达到列入国家一般、青年和西部课题免于鉴定的条件，教育部规划课题达到列入国家一般、青年和西部课题、教育部重点课题和青年专项课题免于鉴定的条件，均可申请免于鉴定。</w:t>
      </w:r>
      <w:r>
        <w:rPr>
          <w:rFonts w:hint="eastAsia" w:ascii="仿宋_GB2312" w:hAnsi="仿宋" w:eastAsia="仿宋_GB2312"/>
          <w:color w:val="5D6264"/>
          <w:sz w:val="27"/>
          <w:szCs w:val="27"/>
          <w:shd w:val="clear" w:color="auto" w:fill="FFFFFF"/>
        </w:rPr>
        <w:br w:type="textWrapping"/>
      </w:r>
      <w:r>
        <w:rPr>
          <w:rFonts w:hint="eastAsia"/>
          <w:color w:val="5D6264"/>
          <w:sz w:val="27"/>
          <w:szCs w:val="27"/>
          <w:shd w:val="clear" w:color="auto" w:fill="FFFFFF"/>
        </w:rPr>
        <w:t>   </w:t>
      </w:r>
      <w:r>
        <w:rPr>
          <w:rStyle w:val="5"/>
          <w:rFonts w:hint="eastAsia" w:ascii="仿宋_GB2312" w:hAnsi="仿宋" w:eastAsia="仿宋_GB2312"/>
          <w:color w:val="5D6264"/>
          <w:sz w:val="27"/>
          <w:szCs w:val="27"/>
          <w:shd w:val="clear" w:color="auto" w:fill="FFFFFF"/>
        </w:rPr>
        <w:t>第十五条</w:t>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课题负责人所提交的决策咨询报告如被全国教科规划办编发的《教育成果要报》采用并获领导批示的，可以申请免于鉴定。</w:t>
      </w:r>
      <w:r>
        <w:rPr>
          <w:rFonts w:hint="eastAsia" w:ascii="仿宋_GB2312" w:hAnsi="仿宋" w:eastAsia="仿宋_GB2312"/>
          <w:color w:val="5D6264"/>
          <w:sz w:val="27"/>
          <w:szCs w:val="27"/>
          <w:shd w:val="clear" w:color="auto" w:fill="FFFFFF"/>
        </w:rPr>
        <w:br w:type="textWrapping"/>
      </w:r>
      <w:r>
        <w:rPr>
          <w:rFonts w:hint="eastAsia"/>
          <w:color w:val="5D6264"/>
          <w:sz w:val="27"/>
          <w:szCs w:val="27"/>
          <w:shd w:val="clear" w:color="auto" w:fill="FFFFFF"/>
        </w:rPr>
        <w:t>   </w:t>
      </w:r>
      <w:r>
        <w:rPr>
          <w:rStyle w:val="5"/>
          <w:rFonts w:hint="eastAsia" w:ascii="仿宋_GB2312" w:hAnsi="仿宋" w:eastAsia="仿宋_GB2312"/>
          <w:color w:val="5D6264"/>
          <w:sz w:val="27"/>
          <w:szCs w:val="27"/>
          <w:shd w:val="clear" w:color="auto" w:fill="FFFFFF"/>
        </w:rPr>
        <w:t>第十六条</w:t>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申请免于鉴定的，在填写《全国教育科学规划课题成果鉴定申请</w:t>
      </w:r>
      <w:r>
        <w:rPr>
          <w:rFonts w:hint="eastAsia"/>
          <w:color w:val="5D6264"/>
          <w:sz w:val="27"/>
          <w:szCs w:val="27"/>
          <w:shd w:val="clear" w:color="auto" w:fill="FFFFFF"/>
        </w:rPr>
        <w:t>•</w:t>
      </w:r>
      <w:r>
        <w:rPr>
          <w:rFonts w:hint="eastAsia" w:ascii="仿宋" w:hAnsi="仿宋" w:eastAsia="仿宋" w:cs="仿宋"/>
          <w:color w:val="5D6264"/>
          <w:sz w:val="27"/>
          <w:szCs w:val="27"/>
          <w:shd w:val="clear" w:color="auto" w:fill="FFFFFF"/>
        </w:rPr>
        <w:t>审批书》时</w:t>
      </w:r>
      <w:r>
        <w:rPr>
          <w:rFonts w:hint="eastAsia" w:ascii="仿宋_GB2312" w:hAnsi="仿宋" w:eastAsia="仿宋_GB2312"/>
          <w:color w:val="5D6264"/>
          <w:sz w:val="27"/>
          <w:szCs w:val="27"/>
          <w:shd w:val="clear" w:color="auto" w:fill="FFFFFF"/>
        </w:rPr>
        <w:t>，要说明理由，并寄送相关证明材料及发表或转载文章的原件或复印件。</w:t>
      </w:r>
      <w:r>
        <w:rPr>
          <w:rFonts w:hint="eastAsia" w:ascii="仿宋_GB2312" w:hAnsi="仿宋" w:eastAsia="仿宋_GB2312"/>
          <w:color w:val="5D6264"/>
          <w:sz w:val="27"/>
          <w:szCs w:val="27"/>
          <w:shd w:val="clear" w:color="auto" w:fill="FFFFFF"/>
        </w:rPr>
        <w:br w:type="textWrapping"/>
      </w:r>
      <w:r>
        <w:rPr>
          <w:rFonts w:hint="eastAsia"/>
          <w:color w:val="5D6264"/>
          <w:sz w:val="27"/>
          <w:szCs w:val="27"/>
          <w:shd w:val="clear" w:color="auto" w:fill="FFFFFF"/>
        </w:rPr>
        <w:t>   </w:t>
      </w:r>
      <w:r>
        <w:rPr>
          <w:rStyle w:val="5"/>
          <w:rFonts w:hint="eastAsia" w:ascii="仿宋_GB2312" w:hAnsi="仿宋" w:eastAsia="仿宋_GB2312"/>
          <w:color w:val="5D6264"/>
          <w:sz w:val="27"/>
          <w:szCs w:val="27"/>
          <w:shd w:val="clear" w:color="auto" w:fill="FFFFFF"/>
        </w:rPr>
        <w:t>第十七条</w:t>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国家重大和国家重点课题不得申请免于鉴定。</w:t>
      </w:r>
    </w:p>
    <w:p>
      <w:pPr>
        <w:pStyle w:val="2"/>
        <w:spacing w:line="300" w:lineRule="atLeast"/>
        <w:jc w:val="center"/>
        <w:rPr>
          <w:rFonts w:hint="eastAsia" w:ascii="仿宋" w:hAnsi="仿宋" w:eastAsia="仿宋"/>
          <w:color w:val="5D6264"/>
          <w:sz w:val="21"/>
          <w:szCs w:val="21"/>
          <w:shd w:val="clear" w:color="auto" w:fill="FFFFFF"/>
        </w:rPr>
      </w:pPr>
      <w:r>
        <w:rPr>
          <w:rFonts w:hint="eastAsia" w:ascii="黑体" w:hAnsi="黑体" w:eastAsia="黑体"/>
          <w:color w:val="5D6264"/>
          <w:sz w:val="27"/>
          <w:szCs w:val="27"/>
          <w:shd w:val="clear" w:color="auto" w:fill="FFFFFF"/>
        </w:rPr>
        <w:t>第四章</w:t>
      </w:r>
      <w:r>
        <w:rPr>
          <w:rFonts w:hint="eastAsia"/>
          <w:color w:val="5D6264"/>
          <w:sz w:val="27"/>
          <w:szCs w:val="27"/>
          <w:shd w:val="clear" w:color="auto" w:fill="FFFFFF"/>
        </w:rPr>
        <w:t> </w:t>
      </w:r>
      <w:r>
        <w:rPr>
          <w:rFonts w:hint="eastAsia" w:ascii="黑体" w:hAnsi="黑体" w:eastAsia="黑体" w:cs="黑体"/>
          <w:color w:val="5D6264"/>
          <w:sz w:val="27"/>
          <w:szCs w:val="27"/>
          <w:shd w:val="clear" w:color="auto" w:fill="FFFFFF"/>
        </w:rPr>
        <w:t xml:space="preserve"> </w:t>
      </w:r>
      <w:r>
        <w:rPr>
          <w:rFonts w:hint="eastAsia" w:ascii="黑体" w:hAnsi="黑体" w:eastAsia="黑体"/>
          <w:color w:val="5D6264"/>
          <w:sz w:val="27"/>
          <w:szCs w:val="27"/>
          <w:shd w:val="clear" w:color="auto" w:fill="FFFFFF"/>
        </w:rPr>
        <w:t>鉴定标准与方式</w:t>
      </w:r>
    </w:p>
    <w:p>
      <w:pPr>
        <w:pStyle w:val="2"/>
        <w:spacing w:line="300" w:lineRule="atLeast"/>
        <w:rPr>
          <w:rFonts w:hint="eastAsia" w:ascii="仿宋" w:hAnsi="仿宋" w:eastAsia="仿宋"/>
          <w:color w:val="5D6264"/>
          <w:sz w:val="21"/>
          <w:szCs w:val="21"/>
          <w:shd w:val="clear" w:color="auto" w:fill="FFFFFF"/>
        </w:rPr>
      </w:pPr>
      <w:r>
        <w:rPr>
          <w:rFonts w:hint="eastAsia"/>
          <w:color w:val="5D6264"/>
          <w:sz w:val="27"/>
          <w:szCs w:val="27"/>
          <w:shd w:val="clear" w:color="auto" w:fill="FFFFFF"/>
        </w:rPr>
        <w:t>   </w:t>
      </w:r>
      <w:r>
        <w:rPr>
          <w:rStyle w:val="5"/>
          <w:rFonts w:hint="eastAsia" w:ascii="仿宋_GB2312" w:hAnsi="仿宋" w:eastAsia="仿宋_GB2312"/>
          <w:color w:val="5D6264"/>
          <w:sz w:val="27"/>
          <w:szCs w:val="27"/>
          <w:shd w:val="clear" w:color="auto" w:fill="FFFFFF"/>
        </w:rPr>
        <w:t>第十八条</w:t>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对研究成果从科学性、创新性、规范性、难易程度、应用价值等五个方面进行等级分类评价，根据专家的鉴定意见和鉴定结果，综合确定成果的鉴定等级。鉴定等级分为优秀、良好、合格和不合格四个等级。</w:t>
      </w:r>
      <w:r>
        <w:rPr>
          <w:rFonts w:hint="eastAsia" w:ascii="仿宋_GB2312" w:hAnsi="仿宋" w:eastAsia="仿宋_GB2312"/>
          <w:color w:val="5D6264"/>
          <w:sz w:val="27"/>
          <w:szCs w:val="27"/>
          <w:shd w:val="clear" w:color="auto" w:fill="FFFFFF"/>
        </w:rPr>
        <w:br w:type="textWrapping"/>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 xml:space="preserve"> 后期资助课题主要审核成果是否参照立项时的《专家评审意见》进行修改完善，符合要求的，鉴定等级为合格。后期资助课题负责人如果对立项时《专家评审意见》存在学术观点方面的意见，应由课题组提出充分合理的未采纳修改意见的理由，并由鉴定专家审核认定。</w:t>
      </w:r>
      <w:r>
        <w:rPr>
          <w:rFonts w:hint="eastAsia" w:ascii="仿宋_GB2312" w:hAnsi="仿宋" w:eastAsia="仿宋_GB2312"/>
          <w:color w:val="5D6264"/>
          <w:sz w:val="27"/>
          <w:szCs w:val="27"/>
          <w:shd w:val="clear" w:color="auto" w:fill="FFFFFF"/>
        </w:rPr>
        <w:br w:type="textWrapping"/>
      </w:r>
      <w:r>
        <w:rPr>
          <w:rFonts w:hint="eastAsia"/>
          <w:color w:val="5D6264"/>
          <w:sz w:val="27"/>
          <w:szCs w:val="27"/>
          <w:shd w:val="clear" w:color="auto" w:fill="FFFFFF"/>
        </w:rPr>
        <w:t>   </w:t>
      </w:r>
      <w:r>
        <w:rPr>
          <w:rStyle w:val="5"/>
          <w:rFonts w:hint="eastAsia" w:ascii="仿宋_GB2312" w:hAnsi="仿宋" w:eastAsia="仿宋_GB2312"/>
          <w:color w:val="5D6264"/>
          <w:sz w:val="27"/>
          <w:szCs w:val="27"/>
          <w:shd w:val="clear" w:color="auto" w:fill="FFFFFF"/>
        </w:rPr>
        <w:t>第十九条</w:t>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采取会议集中鉴定或通讯鉴定的方式，个别确需进行单独会议鉴定的课题，须由课题组提出申请，经全国教科规划办批准后方可进行。</w:t>
      </w:r>
      <w:r>
        <w:rPr>
          <w:rFonts w:hint="eastAsia" w:ascii="仿宋_GB2312" w:hAnsi="仿宋" w:eastAsia="仿宋_GB2312"/>
          <w:color w:val="5D6264"/>
          <w:sz w:val="27"/>
          <w:szCs w:val="27"/>
          <w:shd w:val="clear" w:color="auto" w:fill="FFFFFF"/>
        </w:rPr>
        <w:br w:type="textWrapping"/>
      </w:r>
      <w:r>
        <w:rPr>
          <w:rFonts w:hint="eastAsia"/>
          <w:color w:val="5D6264"/>
          <w:sz w:val="27"/>
          <w:szCs w:val="27"/>
          <w:shd w:val="clear" w:color="auto" w:fill="FFFFFF"/>
        </w:rPr>
        <w:t>   </w:t>
      </w:r>
      <w:r>
        <w:rPr>
          <w:rStyle w:val="5"/>
          <w:rFonts w:hint="eastAsia" w:ascii="仿宋_GB2312" w:hAnsi="仿宋" w:eastAsia="仿宋_GB2312"/>
          <w:color w:val="5D6264"/>
          <w:sz w:val="27"/>
          <w:szCs w:val="27"/>
          <w:shd w:val="clear" w:color="auto" w:fill="FFFFFF"/>
        </w:rPr>
        <w:t>第二十条</w:t>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建立鉴定专家资源库，由全国教科规划办从鉴定专家资源库中遴选鉴定专家组织鉴定。鉴定专家须具有高级专业技术职称或职务，学风端正，学术造诣深厚，学术判断能力强。</w:t>
      </w:r>
      <w:r>
        <w:rPr>
          <w:rFonts w:hint="eastAsia" w:ascii="仿宋_GB2312" w:hAnsi="仿宋" w:eastAsia="仿宋_GB2312"/>
          <w:color w:val="5D6264"/>
          <w:sz w:val="27"/>
          <w:szCs w:val="27"/>
          <w:shd w:val="clear" w:color="auto" w:fill="FFFFFF"/>
        </w:rPr>
        <w:br w:type="textWrapping"/>
      </w:r>
      <w:r>
        <w:rPr>
          <w:rFonts w:hint="eastAsia"/>
          <w:color w:val="5D6264"/>
          <w:sz w:val="27"/>
          <w:szCs w:val="27"/>
          <w:shd w:val="clear" w:color="auto" w:fill="FFFFFF"/>
        </w:rPr>
        <w:t>   </w:t>
      </w:r>
      <w:r>
        <w:rPr>
          <w:rStyle w:val="5"/>
          <w:rFonts w:hint="eastAsia" w:ascii="仿宋_GB2312" w:hAnsi="仿宋" w:eastAsia="仿宋_GB2312"/>
          <w:color w:val="5D6264"/>
          <w:sz w:val="27"/>
          <w:szCs w:val="27"/>
          <w:shd w:val="clear" w:color="auto" w:fill="FFFFFF"/>
        </w:rPr>
        <w:t>第二十一条</w:t>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鉴定专家应公正、公平、客观、准确地评价课题研究成果，在认真审读研究成果的基础上，对照课题申请书预期达到的目标，参照《全国教育科学规划课题成果鉴定等级评定参照指标》，对研究成果提出鉴定意见。</w:t>
      </w:r>
      <w:r>
        <w:rPr>
          <w:rFonts w:hint="eastAsia" w:ascii="仿宋_GB2312" w:hAnsi="仿宋" w:eastAsia="仿宋_GB2312"/>
          <w:color w:val="5D6264"/>
          <w:sz w:val="27"/>
          <w:szCs w:val="27"/>
          <w:shd w:val="clear" w:color="auto" w:fill="FFFFFF"/>
        </w:rPr>
        <w:br w:type="textWrapping"/>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 xml:space="preserve"> 采取通讯鉴定方式的，鉴定专家分别提出个人书面鉴定意见、评定成果等级、提出能否通过课题鉴定的明确意见。全国教科规划办根据专家意见，综合判定课题鉴定的等级。</w:t>
      </w:r>
      <w:r>
        <w:rPr>
          <w:rFonts w:hint="eastAsia" w:ascii="仿宋_GB2312" w:hAnsi="仿宋" w:eastAsia="仿宋_GB2312"/>
          <w:color w:val="5D6264"/>
          <w:sz w:val="27"/>
          <w:szCs w:val="27"/>
          <w:shd w:val="clear" w:color="auto" w:fill="FFFFFF"/>
        </w:rPr>
        <w:br w:type="textWrapping"/>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 xml:space="preserve"> 采取会议鉴定方式的，由鉴定组专家集体评议，形成综合性鉴定意见，提出能否通过课题鉴定的明确意见及鉴定等级，全国教科规划办确认后上网公布。</w:t>
      </w:r>
      <w:r>
        <w:rPr>
          <w:rFonts w:hint="eastAsia" w:ascii="仿宋_GB2312" w:hAnsi="仿宋" w:eastAsia="仿宋_GB2312"/>
          <w:color w:val="5D6264"/>
          <w:sz w:val="27"/>
          <w:szCs w:val="27"/>
          <w:shd w:val="clear" w:color="auto" w:fill="FFFFFF"/>
        </w:rPr>
        <w:br w:type="textWrapping"/>
      </w:r>
      <w:r>
        <w:rPr>
          <w:rFonts w:hint="eastAsia"/>
          <w:color w:val="5D6264"/>
          <w:sz w:val="27"/>
          <w:szCs w:val="27"/>
          <w:shd w:val="clear" w:color="auto" w:fill="FFFFFF"/>
        </w:rPr>
        <w:t>   </w:t>
      </w:r>
      <w:r>
        <w:rPr>
          <w:rStyle w:val="5"/>
          <w:rFonts w:hint="eastAsia" w:ascii="仿宋_GB2312" w:hAnsi="仿宋" w:eastAsia="仿宋_GB2312"/>
          <w:color w:val="5D6264"/>
          <w:sz w:val="27"/>
          <w:szCs w:val="27"/>
          <w:shd w:val="clear" w:color="auto" w:fill="FFFFFF"/>
        </w:rPr>
        <w:t>第二十二条</w:t>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每项课题的鉴定专家一般为3-5人，最多不超过7人。课题负责人所在单位的人员不得担任该课题鉴定专家，同一单位参与同一课题鉴定的专家不超过2人。</w:t>
      </w:r>
      <w:r>
        <w:rPr>
          <w:rFonts w:hint="eastAsia" w:ascii="仿宋_GB2312" w:hAnsi="仿宋" w:eastAsia="仿宋_GB2312"/>
          <w:color w:val="5D6264"/>
          <w:sz w:val="27"/>
          <w:szCs w:val="27"/>
          <w:shd w:val="clear" w:color="auto" w:fill="FFFFFF"/>
        </w:rPr>
        <w:br w:type="textWrapping"/>
      </w:r>
      <w:r>
        <w:rPr>
          <w:rFonts w:hint="eastAsia"/>
          <w:color w:val="5D6264"/>
          <w:sz w:val="27"/>
          <w:szCs w:val="27"/>
          <w:shd w:val="clear" w:color="auto" w:fill="FFFFFF"/>
        </w:rPr>
        <w:t>   </w:t>
      </w:r>
      <w:r>
        <w:rPr>
          <w:rStyle w:val="5"/>
          <w:rFonts w:hint="eastAsia" w:ascii="仿宋_GB2312" w:hAnsi="仿宋" w:eastAsia="仿宋_GB2312"/>
          <w:color w:val="5D6264"/>
          <w:sz w:val="27"/>
          <w:szCs w:val="27"/>
          <w:shd w:val="clear" w:color="auto" w:fill="FFFFFF"/>
        </w:rPr>
        <w:t>第二十三条</w:t>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课题成果首次鉴定的费用由全国教科规划办专门经费支付（教育部级课题除外）。首次鉴定未通过需第二次鉴定的，鉴定费3000元从课题预留资金中扣除。</w:t>
      </w:r>
      <w:r>
        <w:rPr>
          <w:rFonts w:hint="eastAsia" w:ascii="仿宋_GB2312" w:hAnsi="仿宋" w:eastAsia="仿宋_GB2312"/>
          <w:color w:val="5D6264"/>
          <w:sz w:val="27"/>
          <w:szCs w:val="27"/>
          <w:shd w:val="clear" w:color="auto" w:fill="FFFFFF"/>
        </w:rPr>
        <w:br w:type="textWrapping"/>
      </w:r>
      <w:r>
        <w:rPr>
          <w:rFonts w:hint="eastAsia"/>
          <w:color w:val="5D6264"/>
          <w:sz w:val="27"/>
          <w:szCs w:val="27"/>
          <w:shd w:val="clear" w:color="auto" w:fill="FFFFFF"/>
        </w:rPr>
        <w:t>   </w:t>
      </w:r>
      <w:r>
        <w:rPr>
          <w:rStyle w:val="5"/>
          <w:rFonts w:hint="eastAsia" w:ascii="仿宋_GB2312" w:hAnsi="仿宋" w:eastAsia="仿宋_GB2312"/>
          <w:color w:val="5D6264"/>
          <w:sz w:val="27"/>
          <w:szCs w:val="27"/>
          <w:shd w:val="clear" w:color="auto" w:fill="FFFFFF"/>
        </w:rPr>
        <w:t>第二十四条</w:t>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鉴定工作接受同行和社会监督。建立鉴定专家信誉制度，表彰信誉良好专家，及时淘汰信誉不良专家。</w:t>
      </w:r>
    </w:p>
    <w:p>
      <w:pPr>
        <w:pStyle w:val="2"/>
        <w:spacing w:line="300" w:lineRule="atLeast"/>
        <w:jc w:val="center"/>
        <w:rPr>
          <w:rFonts w:hint="eastAsia" w:ascii="仿宋" w:hAnsi="仿宋" w:eastAsia="仿宋"/>
          <w:color w:val="5D6264"/>
          <w:sz w:val="21"/>
          <w:szCs w:val="21"/>
          <w:shd w:val="clear" w:color="auto" w:fill="FFFFFF"/>
        </w:rPr>
      </w:pPr>
      <w:r>
        <w:rPr>
          <w:rFonts w:hint="eastAsia" w:ascii="黑体" w:hAnsi="黑体" w:eastAsia="黑体"/>
          <w:color w:val="5D6264"/>
          <w:sz w:val="27"/>
          <w:szCs w:val="27"/>
          <w:shd w:val="clear" w:color="auto" w:fill="FFFFFF"/>
        </w:rPr>
        <w:t>第五章</w:t>
      </w:r>
      <w:r>
        <w:rPr>
          <w:rFonts w:hint="eastAsia"/>
          <w:color w:val="5D6264"/>
          <w:sz w:val="27"/>
          <w:szCs w:val="27"/>
          <w:shd w:val="clear" w:color="auto" w:fill="FFFFFF"/>
        </w:rPr>
        <w:t> </w:t>
      </w:r>
      <w:r>
        <w:rPr>
          <w:rFonts w:hint="eastAsia" w:ascii="黑体" w:hAnsi="黑体" w:eastAsia="黑体" w:cs="黑体"/>
          <w:color w:val="5D6264"/>
          <w:sz w:val="27"/>
          <w:szCs w:val="27"/>
          <w:shd w:val="clear" w:color="auto" w:fill="FFFFFF"/>
        </w:rPr>
        <w:t xml:space="preserve"> </w:t>
      </w:r>
      <w:r>
        <w:rPr>
          <w:rFonts w:hint="eastAsia" w:ascii="黑体" w:hAnsi="黑体" w:eastAsia="黑体"/>
          <w:color w:val="5D6264"/>
          <w:sz w:val="27"/>
          <w:szCs w:val="27"/>
          <w:shd w:val="clear" w:color="auto" w:fill="FFFFFF"/>
        </w:rPr>
        <w:t>鉴定程序</w:t>
      </w:r>
    </w:p>
    <w:p>
      <w:pPr>
        <w:pStyle w:val="2"/>
        <w:spacing w:line="300" w:lineRule="atLeast"/>
        <w:rPr>
          <w:rFonts w:hint="eastAsia" w:ascii="仿宋" w:hAnsi="仿宋" w:eastAsia="仿宋"/>
          <w:color w:val="5D6264"/>
          <w:sz w:val="21"/>
          <w:szCs w:val="21"/>
          <w:shd w:val="clear" w:color="auto" w:fill="FFFFFF"/>
        </w:rPr>
      </w:pPr>
      <w:r>
        <w:rPr>
          <w:rFonts w:hint="eastAsia"/>
          <w:color w:val="5D6264"/>
          <w:sz w:val="27"/>
          <w:szCs w:val="27"/>
          <w:shd w:val="clear" w:color="auto" w:fill="FFFFFF"/>
        </w:rPr>
        <w:t>   </w:t>
      </w:r>
      <w:r>
        <w:rPr>
          <w:rStyle w:val="5"/>
          <w:rFonts w:hint="eastAsia" w:ascii="仿宋_GB2312" w:hAnsi="仿宋" w:eastAsia="仿宋_GB2312"/>
          <w:color w:val="5D6264"/>
          <w:sz w:val="27"/>
          <w:szCs w:val="27"/>
          <w:shd w:val="clear" w:color="auto" w:fill="FFFFFF"/>
        </w:rPr>
        <w:t>第二十五条</w:t>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课题研究工作完成后，课题负责人填写《全国教育科学规划课题成果鉴定申请</w:t>
      </w:r>
      <w:r>
        <w:rPr>
          <w:rFonts w:hint="eastAsia"/>
          <w:color w:val="5D6264"/>
          <w:sz w:val="27"/>
          <w:szCs w:val="27"/>
          <w:shd w:val="clear" w:color="auto" w:fill="FFFFFF"/>
        </w:rPr>
        <w:t>•</w:t>
      </w:r>
      <w:r>
        <w:rPr>
          <w:rFonts w:hint="eastAsia" w:ascii="仿宋" w:hAnsi="仿宋" w:eastAsia="仿宋" w:cs="仿宋"/>
          <w:color w:val="5D6264"/>
          <w:sz w:val="27"/>
          <w:szCs w:val="27"/>
          <w:shd w:val="clear" w:color="auto" w:fill="FFFFFF"/>
        </w:rPr>
        <w:t>审批书》，可从全国教科规划办网站下载（</w:t>
      </w:r>
      <w:r>
        <w:fldChar w:fldCharType="begin"/>
      </w:r>
      <w:r>
        <w:instrText xml:space="preserve"> HYPERLINK "http://onsgep.moe.edu.cn/" </w:instrText>
      </w:r>
      <w:r>
        <w:fldChar w:fldCharType="separate"/>
      </w:r>
      <w:r>
        <w:rPr>
          <w:rStyle w:val="6"/>
          <w:rFonts w:hint="eastAsia" w:ascii="仿宋_GB2312" w:hAnsi="仿宋" w:eastAsia="仿宋_GB2312"/>
          <w:color w:val="3A3A3A"/>
          <w:sz w:val="27"/>
          <w:szCs w:val="27"/>
          <w:u w:val="none"/>
          <w:shd w:val="clear" w:color="auto" w:fill="FFFFFF"/>
        </w:rPr>
        <w:t>http://onsgep.moe.edu.cn</w:t>
      </w:r>
      <w:r>
        <w:rPr>
          <w:rStyle w:val="6"/>
          <w:rFonts w:hint="eastAsia" w:ascii="仿宋_GB2312" w:hAnsi="仿宋" w:eastAsia="仿宋_GB2312"/>
          <w:color w:val="3A3A3A"/>
          <w:sz w:val="27"/>
          <w:szCs w:val="27"/>
          <w:u w:val="none"/>
          <w:shd w:val="clear" w:color="auto" w:fill="FFFFFF"/>
        </w:rPr>
        <w:fldChar w:fldCharType="end"/>
      </w:r>
      <w:r>
        <w:rPr>
          <w:rFonts w:hint="eastAsia" w:ascii="仿宋_GB2312" w:hAnsi="仿宋" w:eastAsia="仿宋_GB2312"/>
          <w:color w:val="5D6264"/>
          <w:sz w:val="27"/>
          <w:szCs w:val="27"/>
          <w:shd w:val="clear" w:color="auto" w:fill="FFFFFF"/>
        </w:rPr>
        <w:t>），经所在单位科研管理部门审核合格后，向全国教科规划办报送鉴定材料6套。每套材料包括：课题立项通知书、《课题申请</w:t>
      </w:r>
      <w:r>
        <w:rPr>
          <w:rFonts w:hint="eastAsia"/>
          <w:color w:val="5D6264"/>
          <w:sz w:val="27"/>
          <w:szCs w:val="27"/>
          <w:shd w:val="clear" w:color="auto" w:fill="FFFFFF"/>
        </w:rPr>
        <w:t>•</w:t>
      </w:r>
      <w:r>
        <w:rPr>
          <w:rFonts w:hint="eastAsia" w:ascii="仿宋" w:hAnsi="仿宋" w:eastAsia="仿宋" w:cs="仿宋"/>
          <w:color w:val="5D6264"/>
          <w:sz w:val="27"/>
          <w:szCs w:val="27"/>
          <w:shd w:val="clear" w:color="auto" w:fill="FFFFFF"/>
        </w:rPr>
        <w:t>评审书》、开题报告、中期报告、《全国教育科学规划课题成果鉴定申请</w:t>
      </w:r>
      <w:r>
        <w:rPr>
          <w:rFonts w:hint="eastAsia"/>
          <w:color w:val="5D6264"/>
          <w:sz w:val="27"/>
          <w:szCs w:val="27"/>
          <w:shd w:val="clear" w:color="auto" w:fill="FFFFFF"/>
        </w:rPr>
        <w:t>•</w:t>
      </w:r>
      <w:r>
        <w:rPr>
          <w:rFonts w:hint="eastAsia" w:ascii="仿宋" w:hAnsi="仿宋" w:eastAsia="仿宋" w:cs="仿宋"/>
          <w:color w:val="5D6264"/>
          <w:sz w:val="27"/>
          <w:szCs w:val="27"/>
          <w:shd w:val="clear" w:color="auto" w:fill="FFFFFF"/>
        </w:rPr>
        <w:t>审批书》、成果主件（研究总报告和成果公报）、成果附件（书稿及合同、著作、已发表的研究论文）、相关证明（领导批示、获奖情况、媒体报道及决策报告被采纳等的证明文件）、重要变更的申请及获准批复。除著作外，每</w:t>
      </w:r>
      <w:r>
        <w:rPr>
          <w:rFonts w:hint="eastAsia" w:ascii="仿宋_GB2312" w:hAnsi="仿宋" w:eastAsia="仿宋_GB2312"/>
          <w:color w:val="5D6264"/>
          <w:sz w:val="27"/>
          <w:szCs w:val="27"/>
          <w:shd w:val="clear" w:color="auto" w:fill="FFFFFF"/>
        </w:rPr>
        <w:t>套鉴定材料须统一用A4纸左侧装订成册。申请免于鉴定的，须报送鉴定材料2套。免于鉴定申请未获批准的，重新报送鉴定材料6套。</w:t>
      </w:r>
      <w:r>
        <w:rPr>
          <w:rFonts w:hint="eastAsia" w:ascii="仿宋_GB2312" w:hAnsi="仿宋" w:eastAsia="仿宋_GB2312"/>
          <w:color w:val="5D6264"/>
          <w:sz w:val="27"/>
          <w:szCs w:val="27"/>
          <w:shd w:val="clear" w:color="auto" w:fill="FFFFFF"/>
        </w:rPr>
        <w:br w:type="textWrapping"/>
      </w:r>
      <w:r>
        <w:rPr>
          <w:rFonts w:hint="eastAsia"/>
          <w:color w:val="5D6264"/>
          <w:sz w:val="27"/>
          <w:szCs w:val="27"/>
          <w:shd w:val="clear" w:color="auto" w:fill="FFFFFF"/>
        </w:rPr>
        <w:t>   </w:t>
      </w:r>
      <w:r>
        <w:rPr>
          <w:rStyle w:val="5"/>
          <w:rFonts w:hint="eastAsia" w:ascii="仿宋_GB2312" w:hAnsi="仿宋" w:eastAsia="仿宋_GB2312"/>
          <w:color w:val="5D6264"/>
          <w:sz w:val="27"/>
          <w:szCs w:val="27"/>
          <w:shd w:val="clear" w:color="auto" w:fill="FFFFFF"/>
        </w:rPr>
        <w:t>第二十六条</w:t>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后期资助课题完成后，应填写《国家社科基金（教育学）后期资助项目鉴定结项审批书》，经项目负责人所在单位审核后，报送所在省区市教科规划办或教育部直属高校等委托管理机构审核后寄送至全国教科规划办。每套材料包括：《鉴定结项审批书》2份（A4纸左侧装订），并附2套项目最终成果和2份最终成果简介和1张存有电子版成果及简介的光盘（电子版须为word格式）。</w:t>
      </w:r>
      <w:r>
        <w:rPr>
          <w:rFonts w:hint="eastAsia" w:ascii="仿宋_GB2312" w:hAnsi="仿宋" w:eastAsia="仿宋_GB2312"/>
          <w:color w:val="5D6264"/>
          <w:sz w:val="27"/>
          <w:szCs w:val="27"/>
          <w:shd w:val="clear" w:color="auto" w:fill="FFFFFF"/>
        </w:rPr>
        <w:br w:type="textWrapping"/>
      </w:r>
      <w:r>
        <w:rPr>
          <w:rFonts w:hint="eastAsia"/>
          <w:color w:val="5D6264"/>
          <w:sz w:val="27"/>
          <w:szCs w:val="27"/>
          <w:shd w:val="clear" w:color="auto" w:fill="FFFFFF"/>
        </w:rPr>
        <w:t>   </w:t>
      </w:r>
      <w:r>
        <w:rPr>
          <w:rStyle w:val="5"/>
          <w:rFonts w:hint="eastAsia" w:ascii="仿宋_GB2312" w:hAnsi="仿宋" w:eastAsia="仿宋_GB2312"/>
          <w:color w:val="5D6264"/>
          <w:sz w:val="27"/>
          <w:szCs w:val="27"/>
          <w:shd w:val="clear" w:color="auto" w:fill="FFFFFF"/>
        </w:rPr>
        <w:t>第二十七条</w:t>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全国教科规划办在收到鉴定材料后进行初步审查，审查通过即组织鉴定，鉴定工作原则上在收到申请人寄达的鉴定材料后2个月内完成（遇节假日顺延）。</w:t>
      </w:r>
      <w:r>
        <w:rPr>
          <w:rFonts w:hint="eastAsia" w:ascii="仿宋_GB2312" w:hAnsi="仿宋" w:eastAsia="仿宋_GB2312"/>
          <w:color w:val="5D6264"/>
          <w:sz w:val="27"/>
          <w:szCs w:val="27"/>
          <w:shd w:val="clear" w:color="auto" w:fill="FFFFFF"/>
        </w:rPr>
        <w:br w:type="textWrapping"/>
      </w:r>
      <w:r>
        <w:rPr>
          <w:rFonts w:hint="eastAsia"/>
          <w:color w:val="5D6264"/>
          <w:sz w:val="27"/>
          <w:szCs w:val="27"/>
          <w:shd w:val="clear" w:color="auto" w:fill="FFFFFF"/>
        </w:rPr>
        <w:t>   </w:t>
      </w:r>
      <w:r>
        <w:rPr>
          <w:rStyle w:val="5"/>
          <w:rFonts w:hint="eastAsia" w:ascii="仿宋_GB2312" w:hAnsi="仿宋" w:eastAsia="仿宋_GB2312"/>
          <w:color w:val="5D6264"/>
          <w:sz w:val="27"/>
          <w:szCs w:val="27"/>
          <w:shd w:val="clear" w:color="auto" w:fill="FFFFFF"/>
        </w:rPr>
        <w:t>第二十八条</w:t>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全国教科规划办组织专家对审查通过的课题进行鉴定。第一次鉴定未通过并在研究期限内的，全国教科规划办将鉴定意见反馈给课题负责人，课题组根据专家意见进行修改完善，并在半年内重新申请鉴定，第二次鉴定仍未通过的，终止课题。课题负责人退回已拨付的结余资金，剩余资金不再拨付；5年内不得申请或者参与申请全国教育科学规划课题。逾期不申请二次鉴定又不说明理由的，视为放弃二次鉴定权利。</w:t>
      </w:r>
      <w:r>
        <w:rPr>
          <w:rFonts w:hint="eastAsia" w:ascii="仿宋_GB2312" w:hAnsi="仿宋" w:eastAsia="仿宋_GB2312"/>
          <w:color w:val="5D6264"/>
          <w:sz w:val="27"/>
          <w:szCs w:val="27"/>
          <w:shd w:val="clear" w:color="auto" w:fill="FFFFFF"/>
        </w:rPr>
        <w:br w:type="textWrapping"/>
      </w:r>
      <w:r>
        <w:rPr>
          <w:rFonts w:hint="eastAsia"/>
          <w:color w:val="5D6264"/>
          <w:sz w:val="27"/>
          <w:szCs w:val="27"/>
          <w:shd w:val="clear" w:color="auto" w:fill="FFFFFF"/>
        </w:rPr>
        <w:t>   </w:t>
      </w:r>
      <w:r>
        <w:rPr>
          <w:rStyle w:val="5"/>
          <w:rFonts w:hint="eastAsia" w:ascii="仿宋_GB2312" w:hAnsi="仿宋" w:eastAsia="仿宋_GB2312"/>
          <w:color w:val="5D6264"/>
          <w:sz w:val="27"/>
          <w:szCs w:val="27"/>
          <w:shd w:val="clear" w:color="auto" w:fill="FFFFFF"/>
        </w:rPr>
        <w:t>第二十九条</w:t>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全国教科规划办公示鉴定结果及课题成果，接受社会监督。课题负责人对鉴定结果有异议的，可申请复议。申请复议时，要说明理由，并有3名以上具有正高级职称的同行专家联名提请或由课题负责人所在单位科研管理部门提请，经全国教科规划办批准后，重新组织专家进行鉴定。重新鉴定的费用由课题负责人支付。同一课题成果只能复议一次，复议结果将作为该成果的最终鉴定意见。</w:t>
      </w:r>
      <w:r>
        <w:rPr>
          <w:rFonts w:hint="eastAsia" w:ascii="仿宋_GB2312" w:hAnsi="仿宋" w:eastAsia="仿宋_GB2312"/>
          <w:color w:val="5D6264"/>
          <w:sz w:val="27"/>
          <w:szCs w:val="27"/>
          <w:shd w:val="clear" w:color="auto" w:fill="FFFFFF"/>
        </w:rPr>
        <w:br w:type="textWrapping"/>
      </w:r>
      <w:r>
        <w:rPr>
          <w:rFonts w:hint="eastAsia"/>
          <w:color w:val="5D6264"/>
          <w:sz w:val="27"/>
          <w:szCs w:val="27"/>
          <w:shd w:val="clear" w:color="auto" w:fill="FFFFFF"/>
        </w:rPr>
        <w:t>   </w:t>
      </w:r>
      <w:r>
        <w:rPr>
          <w:rStyle w:val="5"/>
          <w:rFonts w:hint="eastAsia" w:ascii="仿宋_GB2312" w:hAnsi="仿宋" w:eastAsia="仿宋_GB2312"/>
          <w:color w:val="5D6264"/>
          <w:sz w:val="27"/>
          <w:szCs w:val="27"/>
          <w:shd w:val="clear" w:color="auto" w:fill="FFFFFF"/>
        </w:rPr>
        <w:t>第三十条</w:t>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对于结题材料完备并通过鉴定的课题，全国教科规划办向课题委托管理机构统一寄发课题结题证书，拨付剩余资金。</w:t>
      </w:r>
      <w:r>
        <w:rPr>
          <w:rFonts w:hint="eastAsia" w:ascii="仿宋_GB2312" w:hAnsi="仿宋" w:eastAsia="仿宋_GB2312"/>
          <w:color w:val="5D6264"/>
          <w:sz w:val="27"/>
          <w:szCs w:val="27"/>
          <w:shd w:val="clear" w:color="auto" w:fill="FFFFFF"/>
        </w:rPr>
        <w:br w:type="textWrapping"/>
      </w:r>
      <w:r>
        <w:rPr>
          <w:rFonts w:hint="eastAsia"/>
          <w:color w:val="5D6264"/>
          <w:sz w:val="27"/>
          <w:szCs w:val="27"/>
          <w:shd w:val="clear" w:color="auto" w:fill="FFFFFF"/>
        </w:rPr>
        <w:t>   </w:t>
      </w:r>
      <w:r>
        <w:rPr>
          <w:rStyle w:val="5"/>
          <w:rFonts w:hint="eastAsia" w:ascii="仿宋_GB2312" w:hAnsi="仿宋" w:eastAsia="仿宋_GB2312"/>
          <w:color w:val="5D6264"/>
          <w:sz w:val="27"/>
          <w:szCs w:val="27"/>
          <w:shd w:val="clear" w:color="auto" w:fill="FFFFFF"/>
        </w:rPr>
        <w:t>第三十一条</w:t>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国家级课题在结题鉴定后，应在一年内提交已公开出版的著作，未能按时提交的，课题负责人和责任单位记入不良信誉档案。</w:t>
      </w:r>
    </w:p>
    <w:p>
      <w:pPr>
        <w:pStyle w:val="2"/>
        <w:spacing w:line="300" w:lineRule="atLeast"/>
        <w:jc w:val="center"/>
        <w:rPr>
          <w:rFonts w:hint="eastAsia" w:ascii="仿宋" w:hAnsi="仿宋" w:eastAsia="仿宋"/>
          <w:color w:val="5D6264"/>
          <w:sz w:val="21"/>
          <w:szCs w:val="21"/>
          <w:shd w:val="clear" w:color="auto" w:fill="FFFFFF"/>
        </w:rPr>
      </w:pPr>
      <w:r>
        <w:rPr>
          <w:rFonts w:hint="eastAsia" w:ascii="黑体" w:hAnsi="黑体" w:eastAsia="黑体"/>
          <w:color w:val="5D6264"/>
          <w:sz w:val="27"/>
          <w:szCs w:val="27"/>
          <w:shd w:val="clear" w:color="auto" w:fill="FFFFFF"/>
        </w:rPr>
        <w:t>第六章</w:t>
      </w:r>
      <w:r>
        <w:rPr>
          <w:rFonts w:hint="eastAsia"/>
          <w:color w:val="5D6264"/>
          <w:sz w:val="27"/>
          <w:szCs w:val="27"/>
          <w:shd w:val="clear" w:color="auto" w:fill="FFFFFF"/>
        </w:rPr>
        <w:t> </w:t>
      </w:r>
      <w:r>
        <w:rPr>
          <w:rFonts w:hint="eastAsia" w:ascii="黑体" w:hAnsi="黑体" w:eastAsia="黑体" w:cs="黑体"/>
          <w:color w:val="5D6264"/>
          <w:sz w:val="27"/>
          <w:szCs w:val="27"/>
          <w:shd w:val="clear" w:color="auto" w:fill="FFFFFF"/>
        </w:rPr>
        <w:t xml:space="preserve"> </w:t>
      </w:r>
      <w:r>
        <w:rPr>
          <w:rFonts w:hint="eastAsia" w:ascii="黑体" w:hAnsi="黑体" w:eastAsia="黑体"/>
          <w:color w:val="5D6264"/>
          <w:sz w:val="27"/>
          <w:szCs w:val="27"/>
          <w:shd w:val="clear" w:color="auto" w:fill="FFFFFF"/>
        </w:rPr>
        <w:t>奖励与处罚</w:t>
      </w:r>
    </w:p>
    <w:p>
      <w:pPr>
        <w:pStyle w:val="2"/>
        <w:spacing w:line="300" w:lineRule="atLeast"/>
        <w:rPr>
          <w:rFonts w:hint="eastAsia" w:ascii="仿宋" w:hAnsi="仿宋" w:eastAsia="仿宋"/>
          <w:color w:val="5D6264"/>
          <w:sz w:val="21"/>
          <w:szCs w:val="21"/>
          <w:shd w:val="clear" w:color="auto" w:fill="FFFFFF"/>
        </w:rPr>
      </w:pPr>
      <w:r>
        <w:rPr>
          <w:rFonts w:hint="eastAsia"/>
          <w:color w:val="5D6264"/>
          <w:sz w:val="27"/>
          <w:szCs w:val="27"/>
          <w:shd w:val="clear" w:color="auto" w:fill="FFFFFF"/>
        </w:rPr>
        <w:t>   </w:t>
      </w:r>
      <w:r>
        <w:rPr>
          <w:rStyle w:val="5"/>
          <w:rFonts w:hint="eastAsia" w:ascii="仿宋_GB2312" w:hAnsi="仿宋" w:eastAsia="仿宋_GB2312"/>
          <w:color w:val="5D6264"/>
          <w:sz w:val="27"/>
          <w:szCs w:val="27"/>
          <w:shd w:val="clear" w:color="auto" w:fill="FFFFFF"/>
        </w:rPr>
        <w:t>第三十二条</w:t>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实行优秀成果奖励制度，对于结题成果被专家鉴定为“优秀”的课题负责人，在后续课题申请评审时，给予增加1票（80分）的倾斜政策，优先立项。</w:t>
      </w:r>
      <w:r>
        <w:rPr>
          <w:rFonts w:hint="eastAsia" w:ascii="仿宋_GB2312" w:hAnsi="仿宋" w:eastAsia="仿宋_GB2312"/>
          <w:color w:val="5D6264"/>
          <w:sz w:val="27"/>
          <w:szCs w:val="27"/>
          <w:shd w:val="clear" w:color="auto" w:fill="FFFFFF"/>
        </w:rPr>
        <w:br w:type="textWrapping"/>
      </w:r>
      <w:r>
        <w:rPr>
          <w:rFonts w:hint="eastAsia"/>
          <w:color w:val="5D6264"/>
          <w:sz w:val="27"/>
          <w:szCs w:val="27"/>
          <w:shd w:val="clear" w:color="auto" w:fill="FFFFFF"/>
        </w:rPr>
        <w:t>   </w:t>
      </w:r>
      <w:r>
        <w:rPr>
          <w:rStyle w:val="5"/>
          <w:rFonts w:hint="eastAsia" w:ascii="仿宋_GB2312" w:hAnsi="仿宋" w:eastAsia="仿宋_GB2312"/>
          <w:color w:val="5D6264"/>
          <w:sz w:val="27"/>
          <w:szCs w:val="27"/>
          <w:shd w:val="clear" w:color="auto" w:fill="FFFFFF"/>
        </w:rPr>
        <w:t>第三十三条</w:t>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课题负责人应按照约定期限完成研究任务。在课题实施中，课题负责人无力继续开展研究工作的或临近资助期满未取得实质性研究进展的，责任单位应当及时提出终止课题实施的申请，报全国教科规划办批准。课题被终止实施的，退回结余经费，剩余经费不再拨付；课题负责人5年内不得申请或者参与申请全国教育科学规划课题。</w:t>
      </w:r>
      <w:r>
        <w:rPr>
          <w:rFonts w:hint="eastAsia" w:ascii="仿宋_GB2312" w:hAnsi="仿宋" w:eastAsia="仿宋_GB2312"/>
          <w:color w:val="5D6264"/>
          <w:sz w:val="27"/>
          <w:szCs w:val="27"/>
          <w:shd w:val="clear" w:color="auto" w:fill="FFFFFF"/>
        </w:rPr>
        <w:br w:type="textWrapping"/>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 xml:space="preserve"> 逾期不提交最终研究成果的，撤销课题并通报批评。课题被撤销的，退回已拨付的全部资助经费，剩余经费不再拨付；课题负责人5年内不得申请或者参与申请全国教育科学规划课题。</w:t>
      </w:r>
      <w:r>
        <w:rPr>
          <w:rFonts w:hint="eastAsia" w:ascii="仿宋_GB2312" w:hAnsi="仿宋" w:eastAsia="仿宋_GB2312"/>
          <w:color w:val="5D6264"/>
          <w:sz w:val="27"/>
          <w:szCs w:val="27"/>
          <w:shd w:val="clear" w:color="auto" w:fill="FFFFFF"/>
        </w:rPr>
        <w:br w:type="textWrapping"/>
      </w:r>
      <w:r>
        <w:rPr>
          <w:rFonts w:hint="eastAsia"/>
          <w:color w:val="5D6264"/>
          <w:sz w:val="27"/>
          <w:szCs w:val="27"/>
          <w:shd w:val="clear" w:color="auto" w:fill="FFFFFF"/>
        </w:rPr>
        <w:t>   </w:t>
      </w:r>
      <w:r>
        <w:rPr>
          <w:rStyle w:val="5"/>
          <w:rFonts w:hint="eastAsia" w:ascii="仿宋_GB2312" w:hAnsi="仿宋" w:eastAsia="仿宋_GB2312"/>
          <w:color w:val="5D6264"/>
          <w:sz w:val="27"/>
          <w:szCs w:val="27"/>
          <w:shd w:val="clear" w:color="auto" w:fill="FFFFFF"/>
        </w:rPr>
        <w:t>第三十四条</w:t>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课题成果存在严重政治问题、有剽窃他人科研成果或者弄虚作假等学术不端行为的，撤销课题并通报批评；追回已拨付的全部资助经费，剩余经费不再拨付；课题负责人5年内不得申请或者参与申请全国教育科学规划课题。</w:t>
      </w:r>
      <w:r>
        <w:rPr>
          <w:rFonts w:hint="eastAsia" w:ascii="仿宋_GB2312" w:hAnsi="仿宋" w:eastAsia="仿宋_GB2312"/>
          <w:color w:val="5D6264"/>
          <w:sz w:val="27"/>
          <w:szCs w:val="27"/>
          <w:shd w:val="clear" w:color="auto" w:fill="FFFFFF"/>
        </w:rPr>
        <w:br w:type="textWrapping"/>
      </w:r>
      <w:r>
        <w:rPr>
          <w:rFonts w:hint="eastAsia"/>
          <w:color w:val="5D6264"/>
          <w:sz w:val="27"/>
          <w:szCs w:val="27"/>
          <w:shd w:val="clear" w:color="auto" w:fill="FFFFFF"/>
        </w:rPr>
        <w:t>   </w:t>
      </w:r>
      <w:r>
        <w:rPr>
          <w:rStyle w:val="5"/>
          <w:rFonts w:hint="eastAsia" w:ascii="仿宋_GB2312" w:hAnsi="仿宋" w:eastAsia="仿宋_GB2312"/>
          <w:color w:val="5D6264"/>
          <w:sz w:val="27"/>
          <w:szCs w:val="27"/>
          <w:shd w:val="clear" w:color="auto" w:fill="FFFFFF"/>
        </w:rPr>
        <w:t>第三十五条</w:t>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课题负责人所在单位应认真审核结题鉴定材料，省区市教科规划办应按照要求对教育部规划课题的结题鉴定严格把关，把关不严的，记入不良信誉档案，情节严重的，取消委托鉴定资格。</w:t>
      </w:r>
      <w:r>
        <w:rPr>
          <w:rFonts w:hint="eastAsia" w:ascii="仿宋_GB2312" w:hAnsi="仿宋" w:eastAsia="仿宋_GB2312"/>
          <w:color w:val="5D6264"/>
          <w:sz w:val="27"/>
          <w:szCs w:val="27"/>
          <w:shd w:val="clear" w:color="auto" w:fill="FFFFFF"/>
        </w:rPr>
        <w:br w:type="textWrapping"/>
      </w:r>
      <w:r>
        <w:rPr>
          <w:rFonts w:hint="eastAsia"/>
          <w:color w:val="5D6264"/>
          <w:sz w:val="27"/>
          <w:szCs w:val="27"/>
          <w:shd w:val="clear" w:color="auto" w:fill="FFFFFF"/>
        </w:rPr>
        <w:t>   </w:t>
      </w:r>
      <w:r>
        <w:rPr>
          <w:rStyle w:val="5"/>
          <w:rFonts w:hint="eastAsia" w:ascii="仿宋_GB2312" w:hAnsi="仿宋" w:eastAsia="仿宋_GB2312"/>
          <w:color w:val="5D6264"/>
          <w:sz w:val="27"/>
          <w:szCs w:val="27"/>
          <w:shd w:val="clear" w:color="auto" w:fill="FFFFFF"/>
        </w:rPr>
        <w:t>第三十六条</w:t>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记入不良信誉档案的课题负责人，五年内不能申请全国教育科学规划课题，记入不良信誉档案的责任单位和委托管理机构，酌情减少申报指标，情节严重的，通报批评。</w:t>
      </w:r>
    </w:p>
    <w:p>
      <w:pPr>
        <w:pStyle w:val="2"/>
        <w:spacing w:line="300" w:lineRule="atLeast"/>
        <w:jc w:val="center"/>
        <w:rPr>
          <w:rFonts w:hint="eastAsia" w:ascii="仿宋" w:hAnsi="仿宋" w:eastAsia="仿宋"/>
          <w:color w:val="5D6264"/>
          <w:sz w:val="21"/>
          <w:szCs w:val="21"/>
          <w:shd w:val="clear" w:color="auto" w:fill="FFFFFF"/>
        </w:rPr>
      </w:pPr>
      <w:r>
        <w:rPr>
          <w:rFonts w:hint="eastAsia" w:ascii="黑体" w:hAnsi="黑体" w:eastAsia="黑体"/>
          <w:color w:val="5D6264"/>
          <w:sz w:val="27"/>
          <w:szCs w:val="27"/>
          <w:shd w:val="clear" w:color="auto" w:fill="FFFFFF"/>
        </w:rPr>
        <w:t>第七章</w:t>
      </w:r>
      <w:r>
        <w:rPr>
          <w:rFonts w:hint="eastAsia"/>
          <w:color w:val="5D6264"/>
          <w:sz w:val="27"/>
          <w:szCs w:val="27"/>
          <w:shd w:val="clear" w:color="auto" w:fill="FFFFFF"/>
        </w:rPr>
        <w:t> </w:t>
      </w:r>
      <w:r>
        <w:rPr>
          <w:rFonts w:hint="eastAsia" w:ascii="黑体" w:hAnsi="黑体" w:eastAsia="黑体" w:cs="黑体"/>
          <w:color w:val="5D6264"/>
          <w:sz w:val="27"/>
          <w:szCs w:val="27"/>
          <w:shd w:val="clear" w:color="auto" w:fill="FFFFFF"/>
        </w:rPr>
        <w:t xml:space="preserve"> </w:t>
      </w:r>
      <w:r>
        <w:rPr>
          <w:rFonts w:hint="eastAsia" w:ascii="黑体" w:hAnsi="黑体" w:eastAsia="黑体"/>
          <w:color w:val="5D6264"/>
          <w:sz w:val="27"/>
          <w:szCs w:val="27"/>
          <w:shd w:val="clear" w:color="auto" w:fill="FFFFFF"/>
        </w:rPr>
        <w:t>附 则</w:t>
      </w:r>
    </w:p>
    <w:p>
      <w:pPr>
        <w:pStyle w:val="2"/>
        <w:spacing w:line="300" w:lineRule="atLeast"/>
        <w:rPr>
          <w:rFonts w:hint="eastAsia" w:ascii="仿宋" w:hAnsi="仿宋" w:eastAsia="仿宋"/>
          <w:color w:val="5D6264"/>
          <w:sz w:val="21"/>
          <w:szCs w:val="21"/>
          <w:shd w:val="clear" w:color="auto" w:fill="FFFFFF"/>
        </w:rPr>
      </w:pPr>
      <w:r>
        <w:rPr>
          <w:rFonts w:hint="eastAsia"/>
          <w:color w:val="5D6264"/>
          <w:sz w:val="27"/>
          <w:szCs w:val="27"/>
          <w:shd w:val="clear" w:color="auto" w:fill="FFFFFF"/>
        </w:rPr>
        <w:t>   </w:t>
      </w:r>
      <w:r>
        <w:rPr>
          <w:rStyle w:val="5"/>
          <w:rFonts w:hint="eastAsia" w:ascii="仿宋_GB2312" w:hAnsi="仿宋" w:eastAsia="仿宋_GB2312"/>
          <w:color w:val="5D6264"/>
          <w:sz w:val="27"/>
          <w:szCs w:val="27"/>
          <w:shd w:val="clear" w:color="auto" w:fill="FFFFFF"/>
        </w:rPr>
        <w:t>第三十七条</w:t>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本办法的解释权和修改权属全国教科规划办。国防军事教育学科规划课题的结题鉴定参照此办法执行。</w:t>
      </w:r>
      <w:r>
        <w:rPr>
          <w:rFonts w:hint="eastAsia" w:ascii="仿宋_GB2312" w:hAnsi="仿宋" w:eastAsia="仿宋_GB2312"/>
          <w:color w:val="5D6264"/>
          <w:sz w:val="27"/>
          <w:szCs w:val="27"/>
          <w:shd w:val="clear" w:color="auto" w:fill="FFFFFF"/>
        </w:rPr>
        <w:br w:type="textWrapping"/>
      </w:r>
      <w:r>
        <w:rPr>
          <w:rFonts w:hint="eastAsia"/>
          <w:color w:val="5D6264"/>
          <w:sz w:val="27"/>
          <w:szCs w:val="27"/>
          <w:shd w:val="clear" w:color="auto" w:fill="FFFFFF"/>
        </w:rPr>
        <w:t>   </w:t>
      </w:r>
      <w:r>
        <w:rPr>
          <w:rStyle w:val="5"/>
          <w:rFonts w:hint="eastAsia" w:ascii="仿宋_GB2312" w:hAnsi="仿宋" w:eastAsia="仿宋_GB2312"/>
          <w:color w:val="5D6264"/>
          <w:sz w:val="27"/>
          <w:szCs w:val="27"/>
          <w:shd w:val="clear" w:color="auto" w:fill="FFFFFF"/>
        </w:rPr>
        <w:t>第三十八条</w:t>
      </w:r>
      <w:r>
        <w:rPr>
          <w:rFonts w:hint="eastAsia"/>
          <w:color w:val="5D6264"/>
          <w:sz w:val="27"/>
          <w:szCs w:val="27"/>
          <w:shd w:val="clear" w:color="auto" w:fill="FFFFFF"/>
        </w:rPr>
        <w:t> </w:t>
      </w:r>
      <w:r>
        <w:rPr>
          <w:rFonts w:hint="eastAsia" w:ascii="仿宋_GB2312" w:hAnsi="仿宋" w:eastAsia="仿宋_GB2312"/>
          <w:color w:val="5D6264"/>
          <w:sz w:val="27"/>
          <w:szCs w:val="27"/>
          <w:shd w:val="clear" w:color="auto" w:fill="FFFFFF"/>
        </w:rPr>
        <w:t>本办法自发布之日起开始施行。本办法施行前的有关规定，凡与本办法不符的，均以本办法为准。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D7F30"/>
    <w:rsid w:val="00EE375F"/>
    <w:rsid w:val="00FD7F30"/>
    <w:rsid w:val="083747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Hyperlink"/>
    <w:basedOn w:val="4"/>
    <w:semiHidden/>
    <w:unhideWhenUsed/>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752</Words>
  <Characters>4293</Characters>
  <Lines>35</Lines>
  <Paragraphs>10</Paragraphs>
  <TotalTime>0</TotalTime>
  <ScaleCrop>false</ScaleCrop>
  <LinksUpToDate>false</LinksUpToDate>
  <CharactersWithSpaces>5035</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2020-02-13T08:40:00Z</dcterms:created>
  <dc:creator>mxf</dc:creator>
  <cp:lastModifiedBy>administrator</cp:lastModifiedBy>
  <dcterms:modified xsi:type="dcterms:W3CDTF">2022-02-10T01:52:42Z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